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от </w:t>
      </w:r>
      <w:r w:rsidR="00102130">
        <w:rPr>
          <w:sz w:val="28"/>
          <w:szCs w:val="28"/>
        </w:rPr>
        <w:t>4 ноября</w:t>
      </w:r>
      <w:r w:rsidRPr="00BF56DE">
        <w:rPr>
          <w:sz w:val="28"/>
          <w:szCs w:val="28"/>
        </w:rPr>
        <w:t xml:space="preserve"> 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2016 года      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 </w:t>
      </w:r>
      <w:r w:rsidR="00102130">
        <w:rPr>
          <w:sz w:val="28"/>
          <w:szCs w:val="28"/>
        </w:rPr>
        <w:t>93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Pr="00BF56DE" w:rsidRDefault="00CB489F" w:rsidP="00435074">
      <w:pPr>
        <w:rPr>
          <w:sz w:val="28"/>
          <w:szCs w:val="28"/>
        </w:rPr>
      </w:pPr>
    </w:p>
    <w:p w:rsidR="00AD735F" w:rsidRDefault="00AD735F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районного Совета депутатов муниципального образования «Зеленоградский район» от 10 февраля 2006 года № 140 «Об утверждении методики расчета арендной платы в муниципальном образовании «Зеленоградский район»</w:t>
      </w:r>
    </w:p>
    <w:p w:rsidR="00AD735F" w:rsidRDefault="00AD735F" w:rsidP="00AD735F">
      <w:pPr>
        <w:jc w:val="center"/>
        <w:rPr>
          <w:b/>
          <w:bCs/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AD735F">
        <w:rPr>
          <w:sz w:val="28"/>
          <w:szCs w:val="28"/>
        </w:rPr>
        <w:t>Заслушав и обсудив информацию заместителя главы администрации муниципального образования «Зеленоградский городской округ» В.А. Беляева</w:t>
      </w:r>
      <w:r w:rsidR="00AD15A4">
        <w:rPr>
          <w:sz w:val="28"/>
          <w:szCs w:val="28"/>
        </w:rPr>
        <w:t>,</w:t>
      </w:r>
      <w:r w:rsidR="00AD735F">
        <w:rPr>
          <w:sz w:val="28"/>
          <w:szCs w:val="28"/>
        </w:rPr>
        <w:t xml:space="preserve"> в соответствии с Федеральным законом от 06.10.2003г. </w:t>
      </w:r>
      <w:r w:rsidR="00AD735F" w:rsidRPr="00AD735F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02130">
        <w:rPr>
          <w:bCs/>
          <w:sz w:val="28"/>
          <w:szCs w:val="28"/>
        </w:rPr>
        <w:t xml:space="preserve"> </w:t>
      </w:r>
      <w:bookmarkStart w:id="0" w:name="_GoBack"/>
      <w:bookmarkEnd w:id="0"/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AD735F" w:rsidRDefault="00B2399C" w:rsidP="00AD73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A81" w:rsidRPr="00FB7A81">
        <w:rPr>
          <w:sz w:val="28"/>
          <w:szCs w:val="28"/>
        </w:rPr>
        <w:t>1.</w:t>
      </w:r>
      <w:r w:rsidR="00AD735F" w:rsidRPr="00AD735F">
        <w:rPr>
          <w:b/>
          <w:bCs/>
          <w:sz w:val="28"/>
          <w:szCs w:val="28"/>
        </w:rPr>
        <w:t xml:space="preserve"> </w:t>
      </w:r>
      <w:r w:rsidR="00AD735F">
        <w:rPr>
          <w:bCs/>
          <w:sz w:val="28"/>
          <w:szCs w:val="28"/>
        </w:rPr>
        <w:t>Дополнить приложение к решению</w:t>
      </w:r>
      <w:r w:rsidR="00AD735F" w:rsidRPr="00AD735F">
        <w:rPr>
          <w:bCs/>
          <w:sz w:val="28"/>
          <w:szCs w:val="28"/>
        </w:rPr>
        <w:t xml:space="preserve"> районного Совета депутатов муниципального образования «Зеленоградский район» от 10 февраля 2006 года № 140 «Об утверждении методики расчета арендной платы в муниципальном образовании «Зеленоградский район»</w:t>
      </w:r>
      <w:r w:rsidR="00AD735F">
        <w:rPr>
          <w:bCs/>
          <w:sz w:val="28"/>
          <w:szCs w:val="28"/>
        </w:rPr>
        <w:t xml:space="preserve"> разделом 1.1</w:t>
      </w:r>
      <w:r w:rsidR="005759D0">
        <w:rPr>
          <w:bCs/>
          <w:sz w:val="28"/>
          <w:szCs w:val="28"/>
        </w:rPr>
        <w:t xml:space="preserve"> следующего содержания:</w:t>
      </w:r>
    </w:p>
    <w:p w:rsidR="005759D0" w:rsidRPr="005759D0" w:rsidRDefault="005759D0" w:rsidP="00575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759D0">
        <w:rPr>
          <w:bCs/>
          <w:sz w:val="28"/>
          <w:szCs w:val="28"/>
          <w:lang w:bidi="ru-RU"/>
        </w:rPr>
        <w:t>Величина годовой арендной платы за пользование объектами газового хозяйства, находящимися в муниципальной собственности (включая газопроводы высокого и низкого давления, а также надземные и подземные газопроводы, газораспределительные станции (пункты)) определяется по следующей формуле:</w:t>
      </w:r>
    </w:p>
    <w:p w:rsidR="005759D0" w:rsidRPr="005759D0" w:rsidRDefault="005759D0" w:rsidP="005759D0">
      <w:pPr>
        <w:jc w:val="both"/>
        <w:rPr>
          <w:bCs/>
          <w:sz w:val="28"/>
          <w:szCs w:val="28"/>
          <w:lang w:bidi="ru-RU"/>
        </w:rPr>
      </w:pPr>
      <w:r w:rsidRPr="005759D0">
        <w:rPr>
          <w:bCs/>
          <w:sz w:val="28"/>
          <w:szCs w:val="28"/>
          <w:lang w:bidi="ru-RU"/>
        </w:rPr>
        <w:t>Ап=Сб х Кси , где:</w:t>
      </w:r>
    </w:p>
    <w:p w:rsidR="005759D0" w:rsidRPr="005759D0" w:rsidRDefault="005759D0" w:rsidP="005759D0">
      <w:pPr>
        <w:jc w:val="both"/>
        <w:rPr>
          <w:bCs/>
          <w:sz w:val="28"/>
          <w:szCs w:val="28"/>
          <w:lang w:bidi="ru-RU"/>
        </w:rPr>
      </w:pPr>
      <w:r w:rsidRPr="005759D0">
        <w:rPr>
          <w:bCs/>
          <w:sz w:val="28"/>
          <w:szCs w:val="28"/>
          <w:lang w:bidi="ru-RU"/>
        </w:rPr>
        <w:t>Ап - годовая арендная плата при сдаче в аренду объектов газового хозяйства  (руб.);</w:t>
      </w:r>
    </w:p>
    <w:p w:rsidR="005759D0" w:rsidRPr="005759D0" w:rsidRDefault="005759D0" w:rsidP="005759D0">
      <w:pPr>
        <w:jc w:val="both"/>
        <w:rPr>
          <w:bCs/>
          <w:sz w:val="28"/>
          <w:szCs w:val="28"/>
          <w:lang w:bidi="ru-RU"/>
        </w:rPr>
      </w:pPr>
      <w:r w:rsidRPr="005759D0">
        <w:rPr>
          <w:bCs/>
          <w:sz w:val="28"/>
          <w:szCs w:val="28"/>
          <w:lang w:bidi="ru-RU"/>
        </w:rPr>
        <w:t>Сб - первоначальная (восстановительная) стоимость арендуемых объектов газового хозяйства  (руб.);</w:t>
      </w:r>
    </w:p>
    <w:p w:rsidR="005759D0" w:rsidRDefault="005759D0" w:rsidP="005759D0">
      <w:pPr>
        <w:jc w:val="both"/>
        <w:rPr>
          <w:bCs/>
          <w:sz w:val="28"/>
          <w:szCs w:val="28"/>
          <w:lang w:bidi="ru-RU"/>
        </w:rPr>
      </w:pPr>
    </w:p>
    <w:p w:rsidR="005759D0" w:rsidRDefault="005759D0" w:rsidP="005759D0">
      <w:pPr>
        <w:jc w:val="both"/>
        <w:rPr>
          <w:bCs/>
          <w:sz w:val="28"/>
          <w:szCs w:val="28"/>
          <w:lang w:bidi="ru-RU"/>
        </w:rPr>
      </w:pPr>
    </w:p>
    <w:p w:rsidR="005759D0" w:rsidRPr="005759D0" w:rsidRDefault="005759D0" w:rsidP="005759D0">
      <w:pPr>
        <w:jc w:val="both"/>
        <w:rPr>
          <w:bCs/>
          <w:sz w:val="28"/>
          <w:szCs w:val="28"/>
          <w:lang w:bidi="ru-RU"/>
        </w:rPr>
      </w:pPr>
      <w:r w:rsidRPr="005759D0">
        <w:rPr>
          <w:bCs/>
          <w:sz w:val="28"/>
          <w:szCs w:val="28"/>
          <w:lang w:bidi="ru-RU"/>
        </w:rPr>
        <w:t>Кси - коэффициент сферы использования объектов газового хозяйства, определяемый согласно таблице №1.</w:t>
      </w:r>
    </w:p>
    <w:p w:rsidR="005759D0" w:rsidRPr="005759D0" w:rsidRDefault="005759D0" w:rsidP="005759D0">
      <w:pPr>
        <w:jc w:val="right"/>
        <w:rPr>
          <w:bCs/>
          <w:sz w:val="28"/>
          <w:szCs w:val="28"/>
        </w:rPr>
      </w:pPr>
      <w:r w:rsidRPr="005759D0">
        <w:rPr>
          <w:bCs/>
          <w:sz w:val="28"/>
          <w:szCs w:val="28"/>
        </w:rPr>
        <w:t>Таблица №1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3"/>
        <w:gridCol w:w="4730"/>
      </w:tblGrid>
      <w:tr w:rsidR="005759D0" w:rsidRPr="005759D0" w:rsidTr="005759D0">
        <w:trPr>
          <w:trHeight w:val="627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0" w:rsidRPr="005759D0" w:rsidRDefault="005759D0" w:rsidP="005759D0">
            <w:pPr>
              <w:jc w:val="center"/>
              <w:rPr>
                <w:bCs/>
                <w:sz w:val="28"/>
                <w:szCs w:val="28"/>
              </w:rPr>
            </w:pPr>
            <w:r w:rsidRPr="005759D0">
              <w:rPr>
                <w:bCs/>
                <w:sz w:val="28"/>
                <w:szCs w:val="28"/>
              </w:rPr>
              <w:t xml:space="preserve">Сфера использования </w:t>
            </w:r>
            <w:r w:rsidRPr="005759D0">
              <w:rPr>
                <w:bCs/>
                <w:sz w:val="28"/>
                <w:szCs w:val="28"/>
                <w:lang w:bidi="ru-RU"/>
              </w:rPr>
              <w:t>объектов газового хозяйства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0" w:rsidRPr="005759D0" w:rsidRDefault="005759D0" w:rsidP="005759D0">
            <w:pPr>
              <w:jc w:val="center"/>
              <w:rPr>
                <w:bCs/>
                <w:sz w:val="28"/>
                <w:szCs w:val="28"/>
              </w:rPr>
            </w:pPr>
            <w:r w:rsidRPr="005759D0">
              <w:rPr>
                <w:bCs/>
                <w:sz w:val="28"/>
                <w:szCs w:val="28"/>
              </w:rPr>
              <w:t>Значение коэффициента  (Кси)</w:t>
            </w:r>
          </w:p>
        </w:tc>
      </w:tr>
      <w:tr w:rsidR="005759D0" w:rsidRPr="005759D0" w:rsidTr="005759D0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0" w:rsidRPr="005759D0" w:rsidRDefault="005759D0" w:rsidP="005759D0">
            <w:pPr>
              <w:jc w:val="center"/>
              <w:rPr>
                <w:bCs/>
                <w:sz w:val="28"/>
                <w:szCs w:val="28"/>
              </w:rPr>
            </w:pPr>
            <w:r w:rsidRPr="005759D0">
              <w:rPr>
                <w:bCs/>
                <w:sz w:val="28"/>
                <w:szCs w:val="28"/>
              </w:rPr>
              <w:t>Распределение газообразного топлива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0" w:rsidRPr="005759D0" w:rsidRDefault="005759D0" w:rsidP="005759D0">
            <w:pPr>
              <w:jc w:val="center"/>
              <w:rPr>
                <w:bCs/>
                <w:sz w:val="28"/>
                <w:szCs w:val="28"/>
              </w:rPr>
            </w:pPr>
            <w:r w:rsidRPr="005759D0">
              <w:rPr>
                <w:bCs/>
                <w:sz w:val="28"/>
                <w:szCs w:val="28"/>
              </w:rPr>
              <w:t>0,01</w:t>
            </w:r>
          </w:p>
        </w:tc>
      </w:tr>
    </w:tbl>
    <w:p w:rsidR="005759D0" w:rsidRPr="005759D0" w:rsidRDefault="00B2399C" w:rsidP="0057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9D0">
        <w:rPr>
          <w:sz w:val="28"/>
          <w:szCs w:val="28"/>
        </w:rPr>
        <w:t xml:space="preserve">   </w:t>
      </w:r>
      <w:r w:rsidR="005759D0" w:rsidRPr="005759D0">
        <w:rPr>
          <w:sz w:val="28"/>
          <w:szCs w:val="28"/>
        </w:rPr>
        <w:t xml:space="preserve">  2. Опубликовать решение в газете «Волна» и разместить на официальном сайте муниципального образования «Зеленоградский городской округ». </w:t>
      </w:r>
    </w:p>
    <w:p w:rsidR="005759D0" w:rsidRPr="005759D0" w:rsidRDefault="005759D0" w:rsidP="005759D0">
      <w:pPr>
        <w:jc w:val="both"/>
        <w:rPr>
          <w:b/>
          <w:sz w:val="28"/>
          <w:szCs w:val="28"/>
        </w:rPr>
      </w:pPr>
      <w:r w:rsidRPr="005759D0">
        <w:rPr>
          <w:sz w:val="28"/>
          <w:szCs w:val="28"/>
        </w:rPr>
        <w:t xml:space="preserve">        3. Решение вступает в силу со дня опубликования в газете «Волна». </w:t>
      </w:r>
    </w:p>
    <w:p w:rsidR="005759D0" w:rsidRPr="005759D0" w:rsidRDefault="005759D0" w:rsidP="005759D0">
      <w:pPr>
        <w:jc w:val="both"/>
        <w:rPr>
          <w:sz w:val="28"/>
          <w:szCs w:val="28"/>
        </w:rPr>
      </w:pPr>
    </w:p>
    <w:p w:rsidR="00776CE0" w:rsidRDefault="00776CE0" w:rsidP="00776CE0">
      <w:pPr>
        <w:jc w:val="both"/>
        <w:rPr>
          <w:sz w:val="28"/>
          <w:szCs w:val="28"/>
        </w:rPr>
      </w:pPr>
    </w:p>
    <w:p w:rsidR="005759D0" w:rsidRDefault="005759D0" w:rsidP="00776CE0">
      <w:pPr>
        <w:jc w:val="both"/>
        <w:rPr>
          <w:sz w:val="28"/>
          <w:szCs w:val="28"/>
        </w:rPr>
      </w:pPr>
    </w:p>
    <w:p w:rsidR="005759D0" w:rsidRDefault="005759D0" w:rsidP="00776CE0">
      <w:pPr>
        <w:jc w:val="both"/>
        <w:rPr>
          <w:sz w:val="28"/>
          <w:szCs w:val="28"/>
        </w:rPr>
      </w:pPr>
    </w:p>
    <w:p w:rsidR="005759D0" w:rsidRDefault="005759D0" w:rsidP="00776CE0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 xml:space="preserve">С.В.Кулаков          </w:t>
      </w:r>
    </w:p>
    <w:sectPr w:rsidR="004D07CB" w:rsidRPr="00FB7A81" w:rsidSect="005759D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102130"/>
    <w:rsid w:val="002158EE"/>
    <w:rsid w:val="00221D64"/>
    <w:rsid w:val="002E3469"/>
    <w:rsid w:val="0031449F"/>
    <w:rsid w:val="003F6D03"/>
    <w:rsid w:val="00435074"/>
    <w:rsid w:val="00480F0C"/>
    <w:rsid w:val="00496B96"/>
    <w:rsid w:val="004D07CB"/>
    <w:rsid w:val="005513D6"/>
    <w:rsid w:val="005616F6"/>
    <w:rsid w:val="00562072"/>
    <w:rsid w:val="005759D0"/>
    <w:rsid w:val="00595451"/>
    <w:rsid w:val="006D72EF"/>
    <w:rsid w:val="006F2BF7"/>
    <w:rsid w:val="006F333D"/>
    <w:rsid w:val="00776CE0"/>
    <w:rsid w:val="00783861"/>
    <w:rsid w:val="009A2E6F"/>
    <w:rsid w:val="00A72F18"/>
    <w:rsid w:val="00AC49D7"/>
    <w:rsid w:val="00AD15A4"/>
    <w:rsid w:val="00AD735F"/>
    <w:rsid w:val="00B2399C"/>
    <w:rsid w:val="00BD26CA"/>
    <w:rsid w:val="00BF56DE"/>
    <w:rsid w:val="00C31D55"/>
    <w:rsid w:val="00C67A02"/>
    <w:rsid w:val="00CB489F"/>
    <w:rsid w:val="00D70C29"/>
    <w:rsid w:val="00DF2D4A"/>
    <w:rsid w:val="00E46962"/>
    <w:rsid w:val="00ED627B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CE49-294F-4F04-B939-0859374E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2016-11-03T08:56:00Z</cp:lastPrinted>
  <dcterms:created xsi:type="dcterms:W3CDTF">2016-11-03T07:53:00Z</dcterms:created>
  <dcterms:modified xsi:type="dcterms:W3CDTF">2016-11-03T09:12:00Z</dcterms:modified>
</cp:coreProperties>
</file>